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7"/>
        <w:gridCol w:w="833"/>
        <w:gridCol w:w="845"/>
        <w:gridCol w:w="866"/>
        <w:gridCol w:w="1137"/>
        <w:gridCol w:w="1430"/>
        <w:gridCol w:w="1689"/>
      </w:tblGrid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254" w:rsidRPr="00F3350E" w:rsidRDefault="006B5254" w:rsidP="00F33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 w:rsidR="00F3350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57.5pt">
            <v:imagedata r:id="rId6" o:title=""/>
          </v:shape>
        </w:pict>
      </w:r>
    </w:p>
    <w:p w:rsidR="006B5254" w:rsidRDefault="006B525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5254" w:rsidRDefault="006B5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3"/>
        <w:gridCol w:w="537"/>
        <w:gridCol w:w="737"/>
        <w:gridCol w:w="1136"/>
        <w:gridCol w:w="996"/>
        <w:gridCol w:w="996"/>
        <w:gridCol w:w="996"/>
        <w:gridCol w:w="996"/>
      </w:tblGrid>
      <w:tr w:rsidR="00DE7CD1" w:rsidRPr="00EE05DA" w:rsidTr="00DE7CD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77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Поступления и выплаты</w:t>
            </w:r>
          </w:p>
        </w:tc>
      </w:tr>
      <w:tr w:rsidR="00DE7CD1" w:rsidRPr="00EE05DA" w:rsidTr="00DE7CD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Аналитический код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Сумма, руб.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4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Остаток средств на начало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316 420,94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Остаток средств на конец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Доходы, всего: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15 494 694,00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11 943 094,00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11 943 094,00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доходы от собственности,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11 780 694,00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11 943 094,00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11 943 094,00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 (00000001)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46 500,00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 (Нор00440)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8 621 900,00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8 784 300,00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8 784 300,00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 (Рбт00440)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2 459 379,00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2 505 879,00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2 505 879,00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 (платнусл)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безвозмездные денежные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прочие доходы,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3 714 000,00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150 (Рбт01440)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3 714 000,00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операций с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1910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прочие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1980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1981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Расходы,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15 811 114,94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11 943 094,00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11 943 094,00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на выплаты персоналу,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9 197 300,00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9 268 800,00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9 268 800,00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211 (00000001)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35 700,00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211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6 528 500,00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6 583 400,00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6 583 400,00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497 100,00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532 800,00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532 800,00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2 132 500,00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2 149 100,00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2 149 100,00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213 (00000001)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213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1 971 600,00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1 988 200,00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1 988 200,00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213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150 100,00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160 900,00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160 900,00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2170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на оплату труда стажеров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на иные выплаты гражданским лицам (денежное содержание)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уплата налогов, сборов и иных платежей,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из них: налог на имущество организаций и земельный налог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291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291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2330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прочие выплаты (кроме выплат на закупку товаров, работ, услуг)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расходы на закупку товаров, работ,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6 593 814,94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закупку научно-исследовательских и опытно-конструкторских работ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223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902 679,00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902 679,00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902 679,00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225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225 (Рбт01440)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3 714 000,00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226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81 200,00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81 200,00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81 200,00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310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81 200,00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141 800,00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141 800,00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342 (остатки)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53 486,14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342 (платнусл)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342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642 600,00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642 600,00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642 600,00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345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346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70 900,00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70 900,00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346 (остатки)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262 934,80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прочую закупку товаров, работ и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346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из них: капитальные вложения в объекты государственной (муниципальной) собственности,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2651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2652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254" w:rsidRDefault="006B5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5254" w:rsidRDefault="006B5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6B5254" w:rsidRDefault="006B525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5254" w:rsidRDefault="006B5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"/>
        <w:gridCol w:w="4716"/>
        <w:gridCol w:w="552"/>
        <w:gridCol w:w="936"/>
        <w:gridCol w:w="996"/>
        <w:gridCol w:w="996"/>
        <w:gridCol w:w="996"/>
        <w:gridCol w:w="996"/>
      </w:tblGrid>
      <w:tr w:rsidR="00DE7CD1" w:rsidRPr="00EE05DA" w:rsidTr="00DE7CD1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10774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Сведения по выплатам на закупки товаров, работ, услуг.</w:t>
            </w:r>
          </w:p>
        </w:tc>
      </w:tr>
      <w:tr w:rsidR="00DE7CD1" w:rsidRPr="00EE05DA" w:rsidTr="00DE7CD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4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Год начала закупки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Сумма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502"/>
          <w:tblHeader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Выплаты на закупку товаров, работ, услуг, всего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6 277 394,00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1 545 279,00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26200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26300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4 732 115,00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26410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4 732 115,00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1.4.1.1.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4 732 115,00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1.4.1.2.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26412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26420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1.4.2.1.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1.4.2.2.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26422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1.4.3.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26430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1.4.4.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 счет средств обязательного медицинского страхования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26440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1.4.4.1.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26441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1.4.4.2.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26442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1.4.5.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за счет прочих источников финансового обеспечения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26450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1.4.5.1.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26451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1.4.5.2.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26452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4 732 115,00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4 732 115,00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2 654 294,00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26600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254" w:rsidRPr="00EE05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E05DA">
              <w:rPr>
                <w:rFonts w:ascii="Times New Roman" w:hAnsi="Times New Roman"/>
                <w:color w:val="000000"/>
                <w:sz w:val="14"/>
                <w:szCs w:val="14"/>
              </w:rPr>
              <w:t>26610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254" w:rsidRPr="00EE05DA" w:rsidRDefault="006B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B5254" w:rsidRDefault="006B5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5254" w:rsidRDefault="006B5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Руководитель  ________________       _______________________</w:t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(подпись)                 (расшифровка подписи)</w:t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Руководитель</w:t>
      </w:r>
      <w:r w:rsidR="00FA7DB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службы  ________________       _______________________</w:t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(подпись)                 (расшифровка подписи)</w:t>
      </w:r>
    </w:p>
    <w:p w:rsidR="006B5254" w:rsidRDefault="00FA7DB2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</w:t>
      </w:r>
      <w:r w:rsidR="006B5254">
        <w:rPr>
          <w:rFonts w:ascii="Times New Roman" w:hAnsi="Times New Roman"/>
          <w:color w:val="000000"/>
          <w:sz w:val="20"/>
          <w:szCs w:val="20"/>
        </w:rPr>
        <w:t>сполнитель  ______________   ______________________   ________________</w:t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(подпись)               (расшифровка подписи)                                                          </w:t>
      </w: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B5254" w:rsidRDefault="006B525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B5254">
      <w:footerReference w:type="default" r:id="rId7"/>
      <w:pgSz w:w="11950" w:h="16901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DA" w:rsidRDefault="00EE05DA">
      <w:pPr>
        <w:spacing w:after="0" w:line="240" w:lineRule="auto"/>
      </w:pPr>
      <w:r>
        <w:separator/>
      </w:r>
    </w:p>
  </w:endnote>
  <w:endnote w:type="continuationSeparator" w:id="0">
    <w:p w:rsidR="00EE05DA" w:rsidRDefault="00EE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54" w:rsidRDefault="006B5254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D4DF7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D4DF7">
      <w:rPr>
        <w:rFonts w:ascii="Times New Roman" w:hAnsi="Times New Roman"/>
        <w:noProof/>
        <w:color w:val="000000"/>
        <w:sz w:val="20"/>
        <w:szCs w:val="20"/>
      </w:rPr>
      <w:t>4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DA" w:rsidRDefault="00EE05DA">
      <w:pPr>
        <w:spacing w:after="0" w:line="240" w:lineRule="auto"/>
      </w:pPr>
      <w:r>
        <w:separator/>
      </w:r>
    </w:p>
  </w:footnote>
  <w:footnote w:type="continuationSeparator" w:id="0">
    <w:p w:rsidR="00EE05DA" w:rsidRDefault="00EE0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CD1"/>
    <w:rsid w:val="002D4DF7"/>
    <w:rsid w:val="006B5254"/>
    <w:rsid w:val="00D336D9"/>
    <w:rsid w:val="00DE7CD1"/>
    <w:rsid w:val="00EC3A51"/>
    <w:rsid w:val="00EE05DA"/>
    <w:rsid w:val="00F3350E"/>
    <w:rsid w:val="00F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A45340-5228-48B5-A9D9-1947638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konuzin 31.01.2014 10:52:48; РР·РјРµРЅРµРЅ: litvinov 19.12.2019 09:49:30</dc:subject>
  <dc:creator>Keysystems.DWH.ReportDesigner</dc:creator>
  <cp:keywords/>
  <dc:description/>
  <cp:lastModifiedBy>Инесса Мягкова</cp:lastModifiedBy>
  <cp:revision>2</cp:revision>
  <cp:lastPrinted>2020-01-29T07:07:00Z</cp:lastPrinted>
  <dcterms:created xsi:type="dcterms:W3CDTF">2020-01-30T20:35:00Z</dcterms:created>
  <dcterms:modified xsi:type="dcterms:W3CDTF">2020-01-30T20:35:00Z</dcterms:modified>
</cp:coreProperties>
</file>